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before="0" w:after="0" w:line="580" w:lineRule="exact"/>
        <w:ind w:left="0" w:leftChars="0" w:right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b w:val="0"/>
          <w:bCs w:val="0"/>
          <w:i w:val="0"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i w:val="0"/>
          <w:color w:val="000000"/>
          <w:kern w:val="2"/>
          <w:sz w:val="44"/>
          <w:szCs w:val="44"/>
          <w:shd w:val="clear" w:color="auto" w:fill="FFFFFF"/>
          <w:lang w:val="en-US" w:eastAsia="zh-CN" w:bidi="ar-SA"/>
        </w:rPr>
        <w:pict>
          <v:shape id="图片框 4" o:spid="_x0000_s1027" type="#_x0000_t75" style="position:absolute;left:0;margin-left:-78.6pt;margin-top:-88.45pt;height:842.05pt;width:594.65pt;rotation:0f;z-index:251660288;" o:ole="f" fillcolor="#FFFFFF" filled="f" o:preferrelative="t" stroked="f" coordorigin="0,0" coordsize="21600,21600">
            <v:fill on="f" color2="#FFFFFF" focus="0%"/>
            <v:imagedata gain="65536f" blacklevel="0f" gamma="0" o:title="4昆吾办方案1 001" r:id="rId8"/>
            <o:lock v:ext="edit" position="f" selection="f" grouping="f" rotation="f" cropping="f" text="f" aspectratio="t"/>
          </v:shape>
        </w:pict>
      </w:r>
    </w:p>
    <w:p>
      <w:pPr>
        <w:widowControl w:val="0"/>
        <w:wordWrap/>
        <w:adjustRightInd/>
        <w:snapToGrid/>
        <w:spacing w:before="0" w:after="0" w:line="580" w:lineRule="exact"/>
        <w:ind w:left="0" w:leftChars="0" w:right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b w:val="0"/>
          <w:bCs w:val="0"/>
          <w:i w:val="0"/>
          <w:color w:val="000000"/>
          <w:sz w:val="44"/>
          <w:szCs w:val="44"/>
          <w:shd w:val="clear" w:color="auto" w:fill="FFFFFF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580" w:lineRule="exact"/>
        <w:ind w:left="0" w:leftChars="0" w:right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b w:val="0"/>
          <w:bCs w:val="0"/>
          <w:i w:val="0"/>
          <w:color w:val="000000"/>
          <w:sz w:val="44"/>
          <w:szCs w:val="44"/>
          <w:shd w:val="clear" w:color="auto" w:fill="FFFFFF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580" w:lineRule="exact"/>
        <w:ind w:left="0" w:leftChars="0" w:right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b w:val="0"/>
          <w:bCs w:val="0"/>
          <w:i w:val="0"/>
          <w:color w:val="000000"/>
          <w:sz w:val="44"/>
          <w:szCs w:val="44"/>
          <w:shd w:val="clear" w:color="auto" w:fill="FFFFFF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580" w:lineRule="exact"/>
        <w:ind w:left="0" w:leftChars="0" w:right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b w:val="0"/>
          <w:bCs w:val="0"/>
          <w:i w:val="0"/>
          <w:color w:val="000000"/>
          <w:sz w:val="44"/>
          <w:szCs w:val="44"/>
          <w:shd w:val="clear" w:color="auto" w:fill="FFFFFF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580" w:lineRule="exact"/>
        <w:ind w:left="0" w:leftChars="0" w:right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b w:val="0"/>
          <w:bCs w:val="0"/>
          <w:i w:val="0"/>
          <w:color w:val="000000"/>
          <w:sz w:val="44"/>
          <w:szCs w:val="44"/>
          <w:shd w:val="clear" w:color="auto" w:fill="FFFFFF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580" w:lineRule="exact"/>
        <w:ind w:left="0" w:leftChars="0"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sz w:val="32"/>
          <w:szCs w:val="32"/>
          <w:shd w:val="clear" w:color="auto" w:fill="FFFFFF"/>
          <w:lang w:val="en-US" w:eastAsia="zh-CN"/>
        </w:rPr>
        <w:t>濮开昆〔2017〕170号</w:t>
      </w:r>
    </w:p>
    <w:p>
      <w:pPr>
        <w:widowControl w:val="0"/>
        <w:wordWrap/>
        <w:adjustRightInd/>
        <w:snapToGrid/>
        <w:spacing w:before="0" w:after="0" w:line="580" w:lineRule="exact"/>
        <w:ind w:left="0" w:leftChars="0" w:right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b w:val="0"/>
          <w:bCs w:val="0"/>
          <w:i w:val="0"/>
          <w:color w:val="000000"/>
          <w:sz w:val="44"/>
          <w:szCs w:val="44"/>
          <w:shd w:val="clear" w:color="auto" w:fill="FFFFFF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580" w:lineRule="exact"/>
        <w:ind w:left="0" w:leftChars="0" w:right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b w:val="0"/>
          <w:bCs w:val="0"/>
          <w:i w:val="0"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i w:val="0"/>
          <w:color w:val="000000"/>
          <w:sz w:val="44"/>
          <w:szCs w:val="44"/>
          <w:shd w:val="clear" w:color="auto" w:fill="FFFFFF"/>
          <w:lang w:val="en-US" w:eastAsia="zh-CN"/>
        </w:rPr>
        <w:t>昆吾街道办事处</w:t>
      </w:r>
    </w:p>
    <w:p>
      <w:pPr>
        <w:widowControl/>
        <w:wordWrap/>
        <w:adjustRightInd w:val="0"/>
        <w:snapToGrid w:val="0"/>
        <w:spacing w:after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关于印发《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全面推行河长制工作方案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》的通知</w:t>
      </w:r>
    </w:p>
    <w:p>
      <w:pPr>
        <w:widowControl w:val="0"/>
        <w:wordWrap/>
        <w:adjustRightInd/>
        <w:snapToGrid/>
        <w:spacing w:before="0" w:after="0" w:line="580" w:lineRule="exact"/>
        <w:ind w:left="0" w:leftChars="0" w:right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58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为深入贯彻落实中央、省、市、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关于全面推进河长制工作精神，进一步推进我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办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河长制工作深入开展，建立健全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河流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保护管理体制机制，全面改善和提升水环境质量，保障生态文明建设，制定本实施方案。</w:t>
      </w:r>
    </w:p>
    <w:p>
      <w:pPr>
        <w:widowControl w:val="0"/>
        <w:wordWrap/>
        <w:autoSpaceDN w:val="0"/>
        <w:adjustRightInd/>
        <w:snapToGrid/>
        <w:spacing w:before="0" w:after="0" w:line="58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i w:val="0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olor w:val="000000"/>
          <w:sz w:val="32"/>
          <w:szCs w:val="32"/>
          <w:lang w:eastAsia="zh-CN"/>
        </w:rPr>
        <w:t>一、总体要求</w:t>
      </w:r>
    </w:p>
    <w:p>
      <w:pPr>
        <w:widowControl w:val="0"/>
        <w:wordWrap/>
        <w:autoSpaceDN w:val="0"/>
        <w:adjustRightInd/>
        <w:snapToGrid/>
        <w:spacing w:before="0" w:after="0" w:line="58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olor w:val="000000"/>
          <w:sz w:val="32"/>
          <w:szCs w:val="32"/>
          <w:lang w:eastAsia="zh-CN"/>
        </w:rPr>
        <w:t>坚持节水优先、空间均衡、系统治理、两手发力，以保护水资源、防治水污染、改善水环境、修复水生态为主要任务，</w:t>
      </w:r>
      <w:r>
        <w:rPr>
          <w:rFonts w:hint="default" w:ascii="Times New Roman" w:hAnsi="Times New Roman" w:eastAsia="仿宋_GB2312" w:cs="Times New Roman"/>
          <w:b w:val="0"/>
          <w:i w:val="0"/>
          <w:color w:val="000000"/>
          <w:sz w:val="32"/>
          <w:szCs w:val="32"/>
          <w:lang w:val="en-US" w:eastAsia="zh-CN"/>
        </w:rPr>
        <w:t>在全办</w:t>
      </w:r>
      <w:r>
        <w:rPr>
          <w:rFonts w:hint="default" w:ascii="Times New Roman" w:hAnsi="Times New Roman" w:eastAsia="仿宋_GB2312" w:cs="Times New Roman"/>
          <w:b w:val="0"/>
          <w:i w:val="0"/>
          <w:color w:val="000000"/>
          <w:sz w:val="32"/>
          <w:szCs w:val="32"/>
          <w:lang w:eastAsia="zh-CN"/>
        </w:rPr>
        <w:t>全面推行河长制，构建责任明确、协调有序、监管严格、保护有力的河道管理保护机制，为维护河道健康生命、实现河道功能永续利用提供制度保障。</w:t>
      </w:r>
    </w:p>
    <w:p>
      <w:pPr>
        <w:widowControl w:val="0"/>
        <w:numPr>
          <w:numId w:val="0"/>
        </w:numPr>
        <w:wordWrap/>
        <w:autoSpaceDN w:val="0"/>
        <w:adjustRightInd/>
        <w:snapToGrid/>
        <w:spacing w:before="0" w:after="0" w:line="580" w:lineRule="exact"/>
        <w:ind w:right="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</w:rPr>
        <w:t>总体目标</w:t>
      </w:r>
    </w:p>
    <w:p>
      <w:pPr>
        <w:widowControl w:val="0"/>
        <w:numPr>
          <w:numId w:val="0"/>
        </w:numPr>
        <w:wordWrap/>
        <w:autoSpaceDN w:val="0"/>
        <w:adjustRightInd/>
        <w:snapToGrid/>
        <w:spacing w:before="0" w:after="0" w:line="580" w:lineRule="exact"/>
        <w:ind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 xml:space="preserve">    </w:t>
      </w:r>
    </w:p>
    <w:p>
      <w:pPr>
        <w:widowControl w:val="0"/>
        <w:numPr>
          <w:numId w:val="0"/>
        </w:numPr>
        <w:wordWrap/>
        <w:autoSpaceDN w:val="0"/>
        <w:adjustRightInd/>
        <w:snapToGrid/>
        <w:spacing w:before="0" w:after="0" w:line="580" w:lineRule="exact"/>
        <w:ind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2017年底前，全面建立河长制，建成乡村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两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级河长体系。统一树立河长制公示牌，各级河长和工作人员责任落实、上岗到位，各级河长制信息平台全部建立。2018年对各级河长制落实情况进行考核。</w:t>
      </w:r>
    </w:p>
    <w:p>
      <w:pPr>
        <w:widowControl w:val="0"/>
        <w:wordWrap/>
        <w:adjustRightInd/>
        <w:snapToGrid/>
        <w:spacing w:before="0" w:after="0" w:line="580" w:lineRule="exact"/>
        <w:ind w:left="0" w:leftChars="0" w:right="0" w:firstLine="639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到2018年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城市集中式饮用水水源水质达到或优于Ⅲ类比例总体达96%以上；</w:t>
      </w:r>
      <w:r>
        <w:rPr>
          <w:rFonts w:hint="default" w:ascii="Times New Roman" w:hAnsi="Times New Roman" w:eastAsia="仿宋_GB2312" w:cs="Times New Roman"/>
          <w:color w:val="auto"/>
          <w:spacing w:val="9"/>
          <w:sz w:val="32"/>
          <w:szCs w:val="32"/>
          <w:lang w:eastAsia="zh-CN"/>
        </w:rPr>
        <w:t>城市规划</w:t>
      </w:r>
      <w:r>
        <w:rPr>
          <w:rFonts w:hint="default" w:ascii="Times New Roman" w:hAnsi="Times New Roman" w:eastAsia="仿宋_GB2312" w:cs="Times New Roman"/>
          <w:color w:val="auto"/>
          <w:spacing w:val="9"/>
          <w:sz w:val="32"/>
          <w:szCs w:val="32"/>
        </w:rPr>
        <w:t>区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黑臭水体全部消除，保障水环境安全。</w:t>
      </w:r>
    </w:p>
    <w:p>
      <w:pPr>
        <w:widowControl w:val="0"/>
        <w:wordWrap/>
        <w:adjustRightInd/>
        <w:snapToGrid/>
        <w:spacing w:before="0" w:after="0" w:line="580" w:lineRule="exact"/>
        <w:ind w:left="0" w:leftChars="0" w:right="0" w:firstLine="639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到2019年，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城区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集中式饮用水水源水质达到或优于Ⅲ类比例总体达100%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；消除黑臭水体。</w:t>
      </w:r>
    </w:p>
    <w:p>
      <w:pPr>
        <w:widowControl w:val="0"/>
        <w:wordWrap/>
        <w:adjustRightInd/>
        <w:snapToGrid/>
        <w:spacing w:before="0" w:after="0" w:line="580" w:lineRule="exact"/>
        <w:ind w:left="0" w:leftChars="0" w:right="0" w:firstLine="639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到2020年，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办事处用水总量控制在全区要求范围以内，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河水功能区水质达标率达到75%以上；建立责任明晰、运转有序、监管有力、和谐安全的水事秩序。</w:t>
      </w:r>
    </w:p>
    <w:p>
      <w:pPr>
        <w:widowControl w:val="0"/>
        <w:wordWrap/>
        <w:autoSpaceDN w:val="0"/>
        <w:adjustRightInd/>
        <w:snapToGrid/>
        <w:spacing w:before="0" w:after="0" w:line="58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i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到2030年，力争全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办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水环境质量总体改善，水生态系统功能初步恢复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。</w:t>
      </w:r>
    </w:p>
    <w:p>
      <w:pPr>
        <w:widowControl w:val="0"/>
        <w:wordWrap/>
        <w:autoSpaceDN w:val="0"/>
        <w:adjustRightInd/>
        <w:snapToGrid/>
        <w:spacing w:before="0" w:after="0" w:line="58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i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b w:val="0"/>
          <w:bCs/>
          <w:i w:val="0"/>
          <w:color w:val="00000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b w:val="0"/>
          <w:bCs/>
          <w:i w:val="0"/>
          <w:color w:val="000000"/>
          <w:sz w:val="32"/>
          <w:szCs w:val="32"/>
          <w:lang w:eastAsia="zh-CN"/>
        </w:rPr>
        <w:t>、基本原则</w:t>
      </w:r>
    </w:p>
    <w:p>
      <w:pPr>
        <w:widowControl w:val="0"/>
        <w:numPr>
          <w:numId w:val="0"/>
        </w:numPr>
        <w:wordWrap/>
        <w:autoSpaceDN w:val="0"/>
        <w:adjustRightInd/>
        <w:snapToGrid/>
        <w:spacing w:before="0" w:after="0" w:line="580" w:lineRule="exact"/>
        <w:ind w:right="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i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olor w:val="000000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olor w:val="000000"/>
          <w:sz w:val="32"/>
          <w:szCs w:val="32"/>
          <w:lang w:eastAsia="zh-CN"/>
        </w:rPr>
        <w:t>坚持生态优先，绿色发展。牢固树立尊重自然、顺应自然、保护自然的理念，妥善处理河流保护管理与开发利用的关系，促进河流休养生息，维护河流生态功能。</w:t>
      </w:r>
    </w:p>
    <w:p>
      <w:pPr>
        <w:widowControl w:val="0"/>
        <w:numPr>
          <w:numId w:val="0"/>
        </w:numPr>
        <w:wordWrap/>
        <w:autoSpaceDN w:val="0"/>
        <w:adjustRightInd/>
        <w:snapToGrid/>
        <w:spacing w:before="0" w:after="0" w:line="580" w:lineRule="exact"/>
        <w:ind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olor w:val="000000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olor w:val="000000"/>
          <w:sz w:val="32"/>
          <w:szCs w:val="32"/>
          <w:lang w:eastAsia="zh-CN"/>
        </w:rPr>
        <w:t>坚持党政领导，统筹协调。严格落实党政领导负责制，实行党政同责，构建组织体系，明确工作责任，加强部门联动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olor w:val="000000"/>
          <w:sz w:val="32"/>
          <w:szCs w:val="32"/>
          <w:shd w:val="clear" w:color="auto" w:fill="auto"/>
          <w:lang w:eastAsia="zh-CN"/>
        </w:rPr>
        <w:t>统筹上下游左右岸，提高综合治理成效。</w:t>
      </w:r>
    </w:p>
    <w:p>
      <w:pPr>
        <w:widowControl w:val="0"/>
        <w:wordWrap/>
        <w:autoSpaceDN w:val="0"/>
        <w:adjustRightInd/>
        <w:snapToGrid/>
        <w:spacing w:before="0" w:after="0" w:line="58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i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color w:val="000000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olor w:val="000000"/>
          <w:sz w:val="32"/>
          <w:szCs w:val="32"/>
          <w:lang w:eastAsia="zh-CN"/>
        </w:rPr>
        <w:t>坚持问题导向，属地管理。建立健全长效机制，着力解决河流保护管理突出问题;落实属地责任。</w:t>
      </w:r>
    </w:p>
    <w:p>
      <w:pPr>
        <w:widowControl w:val="0"/>
        <w:wordWrap/>
        <w:autoSpaceDN w:val="0"/>
        <w:adjustRightInd/>
        <w:snapToGrid/>
        <w:spacing w:before="0" w:after="0" w:line="58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olor w:val="000000"/>
          <w:sz w:val="32"/>
          <w:szCs w:val="32"/>
          <w:shd w:val="clear" w:color="auto" w:fill="auto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color w:val="000000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olor w:val="000000"/>
          <w:sz w:val="32"/>
          <w:szCs w:val="32"/>
          <w:lang w:eastAsia="zh-CN"/>
        </w:rPr>
        <w:t>坚持强化监督，全员参与。加强督察考核，严肃责任追究，强化社会监督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olor w:val="000000"/>
          <w:sz w:val="32"/>
          <w:szCs w:val="32"/>
          <w:lang w:eastAsia="zh-CN"/>
        </w:rPr>
        <w:t>广泛动员社会参与，营造全社会关心保护河流的良好氛围。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580" w:lineRule="exact"/>
        <w:ind w:left="0" w:leftChars="0" w:right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sz w:val="32"/>
          <w:szCs w:val="32"/>
          <w:lang w:eastAsia="zh-CN"/>
        </w:rPr>
        <w:t>四、组织体系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580" w:lineRule="exact"/>
        <w:ind w:right="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color w:val="000000"/>
          <w:sz w:val="32"/>
          <w:szCs w:val="32"/>
          <w:shd w:val="clear" w:color="auto" w:fill="FFFFFF"/>
          <w:lang w:val="en-US" w:eastAsia="zh-CN"/>
        </w:rPr>
        <w:t xml:space="preserve">    （一）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olor w:val="000000"/>
          <w:sz w:val="32"/>
          <w:szCs w:val="32"/>
          <w:shd w:val="clear" w:color="auto" w:fill="FFFFFF"/>
          <w:lang w:val="en-US" w:eastAsia="zh-CN"/>
        </w:rPr>
        <w:t>构建办、村河长组织体系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由办事处主任刘本甫担任总河长，河流所流经村由村委会主任担任河长。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580" w:lineRule="exact"/>
        <w:ind w:right="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color w:val="000000"/>
          <w:sz w:val="32"/>
          <w:szCs w:val="32"/>
          <w:shd w:val="clear" w:color="auto" w:fill="FFFFFF"/>
          <w:lang w:val="en-US" w:eastAsia="zh-CN"/>
        </w:rPr>
        <w:t xml:space="preserve">    （二）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olor w:val="000000"/>
          <w:sz w:val="32"/>
          <w:szCs w:val="32"/>
          <w:shd w:val="clear" w:color="auto" w:fill="FFFFFF"/>
          <w:lang w:val="en-US" w:eastAsia="zh-CN"/>
        </w:rPr>
        <w:t>成立河长制办公室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成立河长制办公室，具体负责全面推行河长制日常工作。办公室主任由办事处城管办主任管庆勇担任，党政办、武装部、财政所、农工办，计生办和各村负责同志为成员。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58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五、主要任务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58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olor w:val="000000"/>
          <w:sz w:val="32"/>
          <w:szCs w:val="32"/>
          <w:shd w:val="clear" w:color="auto" w:fill="FFFFFF"/>
          <w:lang w:eastAsia="zh-CN"/>
        </w:rPr>
        <w:t>（一）加强水资源保护。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olor w:val="000000"/>
          <w:sz w:val="32"/>
          <w:szCs w:val="32"/>
          <w:shd w:val="clear" w:color="auto" w:fill="FFFFFF"/>
          <w:lang w:eastAsia="zh-CN"/>
        </w:rPr>
        <w:t>落实最严格水资源管理制度，强化水资源开发利用控制、用水效率控制、水功能区限制纳污三条红线的刚性约束，把全面落实河长制纳入最严格水资源管理制度考核，进一步强化各级责任，严格考核和监督。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58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i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楷体_GB2312" w:cs="Times New Roman"/>
          <w:color w:val="000000"/>
          <w:sz w:val="32"/>
        </w:rPr>
        <w:t>（二）加强河湖水域岸线管理保护。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olor w:val="000000"/>
          <w:sz w:val="32"/>
          <w:szCs w:val="32"/>
          <w:shd w:val="clear" w:color="auto" w:fill="FFFFFF"/>
          <w:lang w:eastAsia="zh-CN"/>
        </w:rPr>
        <w:t>逐步建立河湖自然资源资产产权制度，对水流、湖泊、滩涂、岸线等自然生态空间确权登记，加强空间开发保护，严格水生态空间管控。对流域面积在3平方公里以上的河道、水面面积在1平方公里以上的湖泊及其水利工程，依法划定管理范围和保护范围，2020年基本完成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olor w:val="000000"/>
          <w:sz w:val="32"/>
          <w:szCs w:val="32"/>
          <w:shd w:val="clear" w:color="auto" w:fill="FFFFFF"/>
          <w:lang w:eastAsia="zh-CN"/>
        </w:rPr>
        <w:t>办事处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olor w:val="000000"/>
          <w:sz w:val="32"/>
          <w:szCs w:val="32"/>
          <w:shd w:val="clear" w:color="auto" w:fill="FFFFFF"/>
          <w:lang w:eastAsia="zh-CN"/>
        </w:rPr>
        <w:t>河湖管理范围和保护划界确权。编制岸线利用管理规划，落实规划岸线保护区、保留区、控制利用区和开发利用区管理要求，强化岸线保护和节约集约利用。强化涉河建设项目管理，严格履行洪水影响评价制度，加强事中事后监管。严禁以各种名义侵占河道，对岸线乱占滥用、多占少用、占而不用等突出问题开展清理整治，恢复河湖水域岸线生态功能。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58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楷体_GB2312" w:hAnsi="楷体_GB2312" w:eastAsia="楷体_GB2312" w:cs="楷体_GB2312"/>
          <w:b w:val="0"/>
          <w:bCs w:val="0"/>
          <w:i w:val="0"/>
          <w:color w:val="000000"/>
          <w:sz w:val="32"/>
          <w:szCs w:val="32"/>
          <w:shd w:val="clear" w:color="auto" w:fill="FFFFFF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olor w:val="000000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default" w:ascii="楷体_GB2312" w:hAnsi="楷体_GB2312" w:eastAsia="楷体_GB2312" w:cs="楷体_GB2312"/>
          <w:b w:val="0"/>
          <w:bCs w:val="0"/>
          <w:i w:val="0"/>
          <w:color w:val="000000"/>
          <w:sz w:val="32"/>
          <w:szCs w:val="32"/>
          <w:shd w:val="clear" w:color="auto" w:fill="FFFFFF"/>
          <w:lang w:val="en-US" w:eastAsia="zh-CN"/>
        </w:rPr>
        <w:t>）加强水污染防治。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落实区碧水工程行动计划（水污染防治工作方案），着力打赢水污染防治攻坚战，统筹水上、岸上污染治理，完善入河排污管控机制。加强综合防治，严格治理企业污染、生活污染、改善水环境质量。优化入河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道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排污口布局，实施入河排污口整治。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58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olor w:val="000000"/>
          <w:sz w:val="32"/>
          <w:szCs w:val="32"/>
          <w:shd w:val="clear" w:color="auto" w:fill="FFFFFF"/>
          <w:lang w:eastAsia="zh-CN"/>
        </w:rPr>
        <w:t>（四）加强水环境治理。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olor w:val="000000"/>
          <w:sz w:val="32"/>
          <w:szCs w:val="32"/>
          <w:shd w:val="clear" w:color="auto" w:fill="FFFFFF"/>
          <w:lang w:eastAsia="zh-CN"/>
        </w:rPr>
        <w:t>强化水环境质量目标管理，按照水功能区确定各类水体的水质保护目标。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olor w:val="000000"/>
          <w:sz w:val="32"/>
          <w:szCs w:val="32"/>
          <w:shd w:val="clear" w:color="auto" w:fill="FFFFFF"/>
          <w:lang w:eastAsia="zh-CN"/>
        </w:rPr>
        <w:t>按照市区要求，配合开展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olor w:val="000000"/>
          <w:sz w:val="32"/>
          <w:szCs w:val="32"/>
          <w:shd w:val="clear" w:color="auto" w:fill="FFFFFF"/>
          <w:lang w:eastAsia="zh-CN"/>
        </w:rPr>
        <w:t>河湖水环境综合整治，推进水环境治理网格化和信息化建设，建立健全水环境风险评估排查、预警预报与响应机制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olor w:val="000000"/>
          <w:sz w:val="32"/>
          <w:szCs w:val="32"/>
          <w:shd w:val="clear" w:color="auto" w:fill="FFFFFF"/>
          <w:lang w:eastAsia="zh-CN"/>
        </w:rPr>
        <w:t>；配合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olor w:val="000000"/>
          <w:sz w:val="32"/>
          <w:szCs w:val="32"/>
          <w:shd w:val="clear" w:color="auto" w:fill="FFFFFF"/>
          <w:lang w:eastAsia="zh-CN"/>
        </w:rPr>
        <w:t>建设亲水生态岸线，加大黑臭水体治理力度，实现河湖环境整洁优美、水清岸绿。以生活污水处理、生活垃圾处理为重点，综合整治农村水环境，推进美丽乡村建设。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58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楷体_GB2312" w:hAnsi="楷体_GB2312" w:eastAsia="楷体_GB2312" w:cs="楷体_GB2312"/>
          <w:b w:val="0"/>
          <w:bCs w:val="0"/>
          <w:i w:val="0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olor w:val="000000"/>
          <w:sz w:val="32"/>
          <w:szCs w:val="32"/>
          <w:shd w:val="clear" w:color="auto" w:fill="FFFFFF"/>
          <w:lang w:eastAsia="zh-CN"/>
        </w:rPr>
        <w:t>五</w:t>
      </w:r>
      <w:r>
        <w:rPr>
          <w:rFonts w:hint="default" w:ascii="楷体_GB2312" w:hAnsi="楷体_GB2312" w:eastAsia="楷体_GB2312" w:cs="楷体_GB2312"/>
          <w:b w:val="0"/>
          <w:bCs w:val="0"/>
          <w:i w:val="0"/>
          <w:color w:val="000000"/>
          <w:sz w:val="32"/>
          <w:szCs w:val="32"/>
          <w:shd w:val="clear" w:color="auto" w:fill="FFFFFF"/>
          <w:lang w:eastAsia="zh-CN"/>
        </w:rPr>
        <w:t>）加强水生态修复。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推进河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道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生态修复和保护，禁止侵占水源涵养空间。恢复河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道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水系的自然连通，加强水生生物资源养护，提高水生生物多样性。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58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楷体_GB2312" w:hAnsi="楷体_GB2312" w:eastAsia="楷体_GB2312" w:cs="楷体_GB2312"/>
          <w:b w:val="0"/>
          <w:bCs w:val="0"/>
          <w:i w:val="0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olor w:val="000000"/>
          <w:sz w:val="32"/>
          <w:szCs w:val="32"/>
          <w:shd w:val="clear" w:color="auto" w:fill="FFFFFF"/>
          <w:lang w:eastAsia="zh-CN"/>
        </w:rPr>
        <w:t>六</w:t>
      </w:r>
      <w:r>
        <w:rPr>
          <w:rFonts w:hint="default" w:ascii="楷体_GB2312" w:hAnsi="楷体_GB2312" w:eastAsia="楷体_GB2312" w:cs="楷体_GB2312"/>
          <w:b w:val="0"/>
          <w:bCs w:val="0"/>
          <w:i w:val="0"/>
          <w:color w:val="000000"/>
          <w:sz w:val="32"/>
          <w:szCs w:val="32"/>
          <w:shd w:val="clear" w:color="auto" w:fill="FFFFFF"/>
          <w:lang w:eastAsia="zh-CN"/>
        </w:rPr>
        <w:t>）加强执法监管。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建立健全法规制度，加大河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道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管理保护监管力度，建立健全部门联合执法机制，完善行政执法与刑事司法衔接机制。建立河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道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日常监管巡查制度，严厉打击涉河违法行为，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积极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组织开展执法巡查、专项执法检查和集中整治行动，坚决清理整治非法排污、设障、捕捞、侵占水域岸线等活动。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580" w:lineRule="exact"/>
        <w:ind w:left="0" w:leftChars="0" w:right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b w:val="0"/>
          <w:bCs w:val="0"/>
          <w:i w:val="0"/>
          <w:color w:val="000000"/>
          <w:sz w:val="32"/>
          <w:szCs w:val="32"/>
          <w:shd w:val="clear" w:color="auto" w:fill="FFFFFF"/>
          <w:lang w:eastAsia="zh-CN"/>
        </w:rPr>
        <w:t>保障措施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58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i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i w:val="0"/>
          <w:color w:val="000000"/>
          <w:sz w:val="32"/>
          <w:szCs w:val="32"/>
          <w:shd w:val="clear" w:color="auto" w:fill="FFFFFF"/>
          <w:lang w:eastAsia="zh-CN"/>
        </w:rPr>
        <w:t>（一）加强组织领导。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olor w:val="000000"/>
          <w:sz w:val="32"/>
          <w:szCs w:val="32"/>
          <w:shd w:val="clear" w:color="auto" w:fill="FFFFFF"/>
          <w:lang w:eastAsia="zh-CN"/>
        </w:rPr>
        <w:t>各站所、各村要把推行河长制作为推进生态文明建设的重要举措，切实加强组织领导，狠抓责任落实，确保河长制各项工作有效开展。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58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楷体_GB2312" w:hAnsi="楷体_GB2312" w:eastAsia="楷体_GB2312" w:cs="楷体_GB2312"/>
          <w:b w:val="0"/>
          <w:bCs w:val="0"/>
          <w:i w:val="0"/>
          <w:color w:val="000000"/>
          <w:sz w:val="32"/>
          <w:szCs w:val="32"/>
          <w:shd w:val="clear" w:color="auto" w:fill="FFFFFF"/>
          <w:lang w:eastAsia="zh-CN"/>
        </w:rPr>
        <w:t>（二）健全工作机制。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建立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办事处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村二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级河长会议制度，协调解决河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道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管理保护中的重点难点问题。建立信息共享制度，定期通报河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道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管理保护情况，及时跟踪河长制实施进展。建立工作督查制度，对河长制实施情况和河长履职情况进行督查。河长制办公室要加强组织协调，督促相关单位按照职责分工，落实责任，密切配合，协调联动，共同推进河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道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管理保护工作。</w:t>
      </w:r>
    </w:p>
    <w:p>
      <w:pPr>
        <w:widowControl w:val="0"/>
        <w:wordWrap/>
        <w:adjustRightInd/>
        <w:snapToGrid/>
        <w:spacing w:before="0" w:after="0" w:line="580" w:lineRule="exact"/>
        <w:ind w:left="0" w:leftChars="0" w:right="0" w:firstLine="639" w:firstLineChars="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楷体_GB2312" w:hAnsi="楷体_GB2312" w:eastAsia="楷体_GB2312" w:cs="楷体_GB2312"/>
          <w:b w:val="0"/>
          <w:bCs w:val="0"/>
          <w:i w:val="0"/>
          <w:color w:val="000000"/>
          <w:sz w:val="32"/>
          <w:szCs w:val="32"/>
          <w:shd w:val="clear" w:color="auto" w:fill="FFFFFF"/>
          <w:lang w:eastAsia="zh-CN"/>
        </w:rPr>
        <w:t>（三）加强河湖水域岸线管理保护。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</w:rPr>
        <w:t>逐步建立河湖自然资源资产产权制度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</w:rPr>
        <w:t>加强空间开发保护，严格水生态空间管控。依法划定管理范围和保护范围，2020年基本完成全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eastAsia="zh-CN"/>
        </w:rPr>
        <w:t>办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</w:rPr>
        <w:t>河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eastAsia="zh-CN"/>
        </w:rPr>
        <w:t>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</w:rPr>
        <w:t>管理范围和保护划界确权。编制岸线利用管理规划，落实规划岸线保护区、强化岸线保护和节约集约利用。强化涉河建设项目管理，加强事中事后监管。严禁以各种名义侵占河道，对岸线乱占滥用、多占少用、占而不用等突出问题开展清理整治，恢复河湖水域岸线生态功能。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58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楷体_GB2312" w:hAnsi="楷体_GB2312" w:eastAsia="楷体_GB2312" w:cs="楷体_GB2312"/>
          <w:b w:val="0"/>
          <w:bCs w:val="0"/>
          <w:i w:val="0"/>
          <w:color w:val="000000"/>
          <w:sz w:val="32"/>
          <w:szCs w:val="32"/>
          <w:shd w:val="clear" w:color="auto" w:fill="FFFFFF"/>
          <w:lang w:eastAsia="zh-CN"/>
        </w:rPr>
        <w:t>（四）建立工作台账。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坚持问题导向，紧密联系实际，列出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pict>
          <v:shape id="图片框 5" o:spid="_x0000_s1028" type="#_x0000_t75" style="position:absolute;left:0;margin-left:-78pt;margin-top:-90.45pt;height:842.05pt;width:600.65pt;rotation:0f;z-index:251661312;" o:ole="f" fillcolor="#FFFFFF" filled="f" o:preferrelative="t" stroked="f" coordorigin="0,0" coordsize="21600,21600">
            <v:fill on="f" color2="#FFFFFF" focus="0%"/>
            <v:imagedata gain="65536f" blacklevel="0f" gamma="0" o:title="4昆吾办方案2 001" r:id="rId9"/>
            <o:lock v:ext="edit" position="f" selection="f" grouping="f" rotation="f" cropping="f" text="f" aspectratio="t"/>
          </v:shape>
        </w:pic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任务清单，细化工作任务，明确时间节点，把工作职责和任务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细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化、量化成工程项目、专项整治行动、长效工作机制和具体执法计划等，做到五个明确，即问题明确、任务明确、责任明确、节点明确、措施明确。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58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楷体_GB2312" w:hAnsi="楷体_GB2312" w:eastAsia="楷体_GB2312" w:cs="楷体_GB2312"/>
          <w:b w:val="0"/>
          <w:bCs w:val="0"/>
          <w:i w:val="0"/>
          <w:color w:val="000000"/>
          <w:sz w:val="32"/>
          <w:szCs w:val="32"/>
          <w:shd w:val="clear" w:color="auto" w:fill="FFFFFF"/>
          <w:lang w:eastAsia="zh-CN"/>
        </w:rPr>
        <w:t>（五）加强监督检查。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在河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道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岸边显著位置树立河长公示牌，标明河长职责、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河道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概况、管护目标、监督电话等内容，接受社会监督。聘请社会监督员对河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道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管理保护效果进行监督和评价。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58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i w:val="0"/>
          <w:color w:val="000000"/>
          <w:sz w:val="32"/>
          <w:szCs w:val="32"/>
          <w:shd w:val="clear" w:color="auto" w:fill="FFFFFF"/>
          <w:lang w:eastAsia="zh-CN"/>
        </w:rPr>
        <w:t>（六）加强宣传引导。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做好全面推行河长制工作的宣传教育和舆论引导。根据工作节点要求，精心策划组织，充分利用网络、微信、微博等各种媒体和传播手段，深入释疑解惑，广泛宣传引导，特别加强对中小学生河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道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管理保护教育，不断增强公众河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道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保护责任意识、水忧患意识、水节约意识，营造全社会共同关心、支持、参与河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道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管理保护的良好氛围。</w:t>
      </w:r>
    </w:p>
    <w:p>
      <w:pPr>
        <w:widowControl w:val="0"/>
        <w:wordWrap/>
        <w:adjustRightInd/>
        <w:snapToGrid/>
        <w:spacing w:before="0" w:after="0" w:line="58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4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4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46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p>
      <w:pPr>
        <w:adjustRightInd w:val="0"/>
        <w:snapToGrid w:val="0"/>
        <w:spacing w:line="4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4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4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4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4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4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pict>
          <v:line id="Line 5" o:spid="_x0000_s1029" style="position:absolute;left:0;margin-left:-16.5pt;margin-top:21pt;height:0.05pt;width:450pt;rotation:0f;z-index:251658240;" o:ole="f" fillcolor="#FFFFFF" filled="f" o:preferrelative="t" stroked="t" coordsize="21600,21600">
            <v:fill on="f" color2="#FFFFFF" focus="0%"/>
            <v:stroke weight="0.5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wordWrap/>
        <w:adjustRightInd w:val="0"/>
        <w:snapToGrid w:val="0"/>
        <w:spacing w:line="56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bookmarkStart w:id="0" w:name="gwcspdf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pict>
          <v:line id="Line 11" o:spid="_x0000_s1030" style="position:absolute;left:0;margin-left:-16.5pt;margin-top:28.45pt;height:0.05pt;width:450pt;rotation:0f;z-index:251659264;" o:ole="f" fillcolor="#FFFFFF" filled="f" o:preferrelative="t" stroked="t" coordsize="21600,21600">
            <v:fill on="f" color2="#FFFFFF" focus="0%"/>
            <v:stroke weight="0.5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昆吾街道办事处办公室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日印发 </w:t>
      </w:r>
    </w:p>
    <w:p>
      <w:pPr>
        <w:widowControl w:val="0"/>
        <w:wordWrap/>
        <w:adjustRightInd w:val="0"/>
        <w:snapToGrid w:val="0"/>
        <w:spacing w:line="56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bookmarkStart w:id="1" w:name="_GoBack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pict>
          <v:shape id="图片框 6" o:spid="_x0000_s1031" type="#_x0000_t75" style="position:absolute;left:0;margin-left:-79.8pt;margin-top:-90.15pt;height:839.95pt;width:596.45pt;rotation:0f;z-index:251662336;" o:ole="f" fillcolor="#FFFFFF" filled="f" o:preferrelative="t" stroked="f" coordorigin="0,0" coordsize="21600,21600">
            <v:fill on="f" color2="#FFFFFF" focus="0%"/>
            <v:imagedata gain="65536f" blacklevel="0f" gamma="0" o:title="4昆吾办方案3 001" r:id="rId10"/>
            <o:lock v:ext="edit" position="f" selection="f" grouping="f" rotation="f" cropping="f" text="f" aspectratio="t"/>
          </v:shape>
        </w:pict>
      </w:r>
      <w:bookmarkEnd w:id="1"/>
    </w:p>
    <w:sectPr>
      <w:headerReference r:id="rId4" w:type="default"/>
      <w:footerReference r:id="rId5" w:type="default"/>
      <w:footerReference r:id="rId6" w:type="even"/>
      <w:pgSz w:w="11906" w:h="16838"/>
      <w:pgMar w:top="1814" w:right="1474" w:bottom="1701" w:left="1587" w:header="851" w:footer="567" w:gutter="0"/>
      <w:pgNumType w:fmt="decimal"/>
      <w:cols w:space="720" w:num="1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仿宋_GB2312" w:hAnsi="Calibri" w:eastAsia="仿宋_GB2312" w:cs="黑体"/>
        <w:kern w:val="2"/>
        <w:sz w:val="18"/>
        <w:szCs w:val="18"/>
        <w:lang w:val="en-US" w:eastAsia="zh-CN" w:bidi="ar-SA"/>
      </w:rPr>
      <w:pict>
        <v:shape id="文本框2" o:spid="_x0000_s1025" type="#_x0000_t202" style="position:absolute;left:0;margin-top:-19.8pt;height:16.2pt;width:42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default" w:ascii="Times New Roman" w:hAnsi="Times New Roman" w:eastAsia="宋体" w:cs="Times New Roman"/>
                    <w:sz w:val="28"/>
                    <w:szCs w:val="28"/>
                    <w:lang w:eastAsia="zh-CN"/>
                  </w:rPr>
                </w:pP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>- 1 -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val="en-US"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hAnchor="margin" w:vAnchor="text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- 1 -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/>
      <w:sz w:val="18"/>
      <w:szCs w:val="18"/>
    </w:rPr>
  </w:style>
  <w:style w:type="character" w:styleId="4">
    <w:name w:val="page number"/>
    <w:basedOn w:val="3"/>
    <w:qFormat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image" Target="media/image3.jpeg"/><Relationship Id="rId1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theme" Target="theme/theme1.xml"/><Relationship Id="rId8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2017-08-10T08:12:00Z</dcterms:created>
  <dc:creator>lenovo</dc:creator>
  <cp:lastModifiedBy>未定义</cp:lastModifiedBy>
  <dcterms:modified xsi:type="dcterms:W3CDTF">2019-03-05T05:13:26Z</dcterms:modified>
  <dc:title>昆吾办全面推行河长制工作方案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